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C" w:rsidRPr="00FD00BC" w:rsidRDefault="00FD00BC" w:rsidP="00FD00BC">
      <w:pPr>
        <w:spacing w:before="144" w:after="48" w:line="240" w:lineRule="auto"/>
        <w:textAlignment w:val="baseline"/>
        <w:outlineLvl w:val="0"/>
        <w:rPr>
          <w:rFonts w:ascii="Segoe UI Semibold" w:eastAsia="Times New Roman" w:hAnsi="Segoe UI Semibold" w:cs="Segoe UI Semibold"/>
          <w:b/>
          <w:bCs/>
          <w:color w:val="C24100"/>
          <w:kern w:val="36"/>
          <w:sz w:val="24"/>
          <w:szCs w:val="24"/>
          <w:lang w:eastAsia="cs-CZ"/>
        </w:rPr>
      </w:pPr>
      <w:r w:rsidRPr="00FD00BC">
        <w:rPr>
          <w:rFonts w:ascii="Segoe UI Semibold" w:eastAsia="Times New Roman" w:hAnsi="Segoe UI Semibold" w:cs="Segoe UI Semibold"/>
          <w:b/>
          <w:bCs/>
          <w:color w:val="C24100"/>
          <w:kern w:val="36"/>
          <w:sz w:val="24"/>
          <w:szCs w:val="24"/>
          <w:lang w:eastAsia="cs-CZ"/>
        </w:rPr>
        <w:t>Informace o jednotce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3360"/>
        <w:gridCol w:w="9137"/>
      </w:tblGrid>
      <w:tr w:rsidR="00FD00BC" w:rsidRPr="00FD00BC" w:rsidTr="00FD00BC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17"/>
                <w:lang w:eastAsia="cs-CZ"/>
              </w:rPr>
              <w:t>Číslo jednotky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17"/>
                <w:lang w:eastAsia="cs-CZ"/>
              </w:rPr>
              <w:t>999/21</w:t>
            </w:r>
          </w:p>
        </w:tc>
      </w:tr>
      <w:tr w:rsidR="00FD00BC" w:rsidRPr="00FD00BC" w:rsidTr="00FD00BC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Typ jednotky: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jednotka vymezená podle zákona o vlastnictví bytů</w:t>
            </w:r>
          </w:p>
        </w:tc>
      </w:tr>
      <w:tr w:rsidR="00FD00BC" w:rsidRPr="00FD00BC" w:rsidTr="00FD00BC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Způsob využití: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byt</w:t>
            </w:r>
          </w:p>
        </w:tc>
      </w:tr>
      <w:tr w:rsidR="00FD00BC" w:rsidRPr="00FD00BC" w:rsidTr="00FD00BC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DDCAD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Budova: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DCAD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hyperlink r:id="rId4" w:tooltip="Informace o stavbě" w:history="1">
              <w:r w:rsidRPr="00FD00BC">
                <w:rPr>
                  <w:rFonts w:ascii="Segoe UI" w:eastAsia="Times New Roman" w:hAnsi="Segoe UI" w:cs="Segoe UI"/>
                  <w:color w:val="2F6E99"/>
                  <w:sz w:val="17"/>
                  <w:u w:val="single"/>
                  <w:lang w:eastAsia="cs-CZ"/>
                </w:rPr>
                <w:t>č. p. 999</w:t>
              </w:r>
            </w:hyperlink>
          </w:p>
        </w:tc>
      </w:tr>
      <w:tr w:rsidR="00FD00BC" w:rsidRPr="00FD00BC" w:rsidTr="00FD00BC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Katastrální území: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hyperlink r:id="rId5" w:history="1">
              <w:r w:rsidRPr="00FD00BC">
                <w:rPr>
                  <w:rFonts w:ascii="Segoe UI" w:eastAsia="Times New Roman" w:hAnsi="Segoe UI" w:cs="Segoe UI"/>
                  <w:color w:val="2F6E99"/>
                  <w:sz w:val="17"/>
                  <w:u w:val="single"/>
                  <w:lang w:eastAsia="cs-CZ"/>
                </w:rPr>
                <w:t>Holešovice [730122]</w:t>
              </w:r>
            </w:hyperlink>
          </w:p>
        </w:tc>
      </w:tr>
      <w:tr w:rsidR="00FD00BC" w:rsidRPr="00FD00BC" w:rsidTr="00FD00BC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Číslo LV: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hyperlink r:id="rId6" w:tooltip="Seznam nemovitostí na LV" w:history="1">
              <w:r w:rsidRPr="00FD00BC">
                <w:rPr>
                  <w:rFonts w:ascii="Segoe UI" w:eastAsia="Times New Roman" w:hAnsi="Segoe UI" w:cs="Segoe UI"/>
                  <w:color w:val="2F6E99"/>
                  <w:sz w:val="17"/>
                  <w:u w:val="single"/>
                  <w:lang w:eastAsia="cs-CZ"/>
                </w:rPr>
                <w:t>13721</w:t>
              </w:r>
            </w:hyperlink>
          </w:p>
        </w:tc>
      </w:tr>
      <w:tr w:rsidR="00FD00BC" w:rsidRPr="00FD00BC" w:rsidTr="00FD00BC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Podíl na</w:t>
            </w: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br/>
              <w:t>společných částech: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447/20777</w:t>
            </w:r>
          </w:p>
        </w:tc>
      </w:tr>
    </w:tbl>
    <w:p w:rsidR="00FD00BC" w:rsidRPr="00FD00BC" w:rsidRDefault="00FD00BC" w:rsidP="00FD00BC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FD00BC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Vlastníci, jiní oprávnění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6524"/>
        <w:gridCol w:w="5973"/>
      </w:tblGrid>
      <w:tr w:rsidR="00FD00BC" w:rsidRPr="00FD00BC" w:rsidTr="00FD00B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FD00BC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Vlastnické právo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jc w:val="right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FD00BC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Podíl</w:t>
            </w:r>
          </w:p>
        </w:tc>
      </w:tr>
      <w:tr w:rsidR="00FD00BC" w:rsidRPr="00FD00BC" w:rsidTr="00FD00B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 xml:space="preserve">SJM </w:t>
            </w:r>
            <w:proofErr w:type="spellStart"/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Kotris</w:t>
            </w:r>
            <w:proofErr w:type="spellEnd"/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 xml:space="preserve"> David a </w:t>
            </w:r>
            <w:proofErr w:type="spellStart"/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Kotrisová</w:t>
            </w:r>
            <w:proofErr w:type="spellEnd"/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 xml:space="preserve"> Daniela Mgr., Hrnčířská 161, </w:t>
            </w:r>
            <w:proofErr w:type="spellStart"/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Zdiměřice</w:t>
            </w:r>
            <w:proofErr w:type="spellEnd"/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, 25242 Jesenice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FD00BC" w:rsidRPr="00FD00BC" w:rsidRDefault="00FD00BC" w:rsidP="00FD00BC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FD00BC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Způsob ochrany nemovitosti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12497"/>
      </w:tblGrid>
      <w:tr w:rsidR="00FD00BC" w:rsidRPr="00FD00BC" w:rsidTr="00FD00BC">
        <w:trPr>
          <w:tblHeader/>
          <w:tblCellSpacing w:w="0" w:type="dxa"/>
        </w:trPr>
        <w:tc>
          <w:tcPr>
            <w:tcW w:w="12371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FD00BC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Název</w:t>
            </w:r>
          </w:p>
        </w:tc>
      </w:tr>
      <w:tr w:rsidR="00FD00BC" w:rsidRPr="00FD00BC" w:rsidTr="00FD00B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památkově chráněné území</w:t>
            </w:r>
          </w:p>
        </w:tc>
      </w:tr>
    </w:tbl>
    <w:p w:rsidR="00FD00BC" w:rsidRPr="00FD00BC" w:rsidRDefault="00FD00BC" w:rsidP="00FD00BC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FD00BC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Omezení vlastnického práva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12497"/>
      </w:tblGrid>
      <w:tr w:rsidR="00FD00BC" w:rsidRPr="00FD00BC" w:rsidTr="00FD00BC">
        <w:trPr>
          <w:tblHeader/>
          <w:tblCellSpacing w:w="0" w:type="dxa"/>
        </w:trPr>
        <w:tc>
          <w:tcPr>
            <w:tcW w:w="12371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FD00BC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Typ</w:t>
            </w:r>
          </w:p>
        </w:tc>
      </w:tr>
      <w:tr w:rsidR="00FD00BC" w:rsidRPr="00FD00BC" w:rsidTr="00FD00B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Zákaz zcizení a zatížení</w:t>
            </w:r>
          </w:p>
        </w:tc>
      </w:tr>
      <w:tr w:rsidR="00FD00BC" w:rsidRPr="00FD00BC" w:rsidTr="00FD00B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00BC" w:rsidRPr="00FD00BC" w:rsidRDefault="00FD00BC" w:rsidP="00FD00B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FD00BC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Zástavní právo smluvní</w:t>
            </w:r>
          </w:p>
        </w:tc>
      </w:tr>
    </w:tbl>
    <w:p w:rsidR="00FD00BC" w:rsidRPr="00FD00BC" w:rsidRDefault="00FD00BC" w:rsidP="00FD00BC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FD00BC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Jiné zápisy</w:t>
      </w:r>
    </w:p>
    <w:p w:rsidR="00FD00BC" w:rsidRPr="00FD00BC" w:rsidRDefault="00FD00BC" w:rsidP="00FD00BC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</w:pPr>
      <w:r w:rsidRPr="00FD00BC"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  <w:t>Nejsou evidovány žádné jiné zápisy.</w:t>
      </w:r>
    </w:p>
    <w:p w:rsidR="00FD00BC" w:rsidRPr="00FD00BC" w:rsidRDefault="00FD00BC" w:rsidP="00FD00BC">
      <w:pPr>
        <w:pBdr>
          <w:top w:val="single" w:sz="4" w:space="6" w:color="D3D3D3"/>
          <w:left w:val="single" w:sz="4" w:space="26" w:color="D3D3D3"/>
          <w:bottom w:val="single" w:sz="4" w:space="6" w:color="D3D3D3"/>
          <w:right w:val="single" w:sz="4" w:space="6" w:color="D3D3D3"/>
        </w:pBdr>
        <w:shd w:val="clear" w:color="auto" w:fill="2F6E99"/>
        <w:spacing w:after="0" w:line="240" w:lineRule="auto"/>
        <w:textAlignment w:val="baseline"/>
        <w:outlineLvl w:val="2"/>
        <w:rPr>
          <w:rFonts w:ascii="Segoe UI Semibold" w:eastAsia="Times New Roman" w:hAnsi="Segoe UI Semibold" w:cs="Segoe UI Semibold"/>
          <w:color w:val="FFFFFF"/>
          <w:sz w:val="17"/>
          <w:szCs w:val="17"/>
          <w:lang w:eastAsia="cs-CZ"/>
        </w:rPr>
      </w:pPr>
      <w:r w:rsidRPr="00FD00BC">
        <w:rPr>
          <w:rFonts w:ascii="Segoe UI Semibold" w:eastAsia="Times New Roman" w:hAnsi="Segoe UI Semibold" w:cs="Segoe UI Semibold"/>
          <w:color w:val="FFFFFF"/>
          <w:sz w:val="17"/>
          <w:szCs w:val="17"/>
          <w:lang w:eastAsia="cs-CZ"/>
        </w:rPr>
        <w:t>Řízení, v rámci kterých byl k nemovitosti zapsán cenový údaj</w:t>
      </w:r>
    </w:p>
    <w:p w:rsidR="00FD00BC" w:rsidRPr="00FD00BC" w:rsidRDefault="00FD00BC" w:rsidP="00FD0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0BC">
        <w:rPr>
          <w:rFonts w:ascii="Segoe UI" w:eastAsia="Times New Roman" w:hAnsi="Segoe UI" w:cs="Segoe UI"/>
          <w:color w:val="000000"/>
          <w:sz w:val="14"/>
          <w:lang w:eastAsia="cs-CZ"/>
        </w:rPr>
        <w:t xml:space="preserve">Více informací k cenovým údajů </w:t>
      </w:r>
      <w:proofErr w:type="spellStart"/>
      <w:r w:rsidRPr="00FD00BC">
        <w:rPr>
          <w:rFonts w:ascii="Segoe UI" w:eastAsia="Times New Roman" w:hAnsi="Segoe UI" w:cs="Segoe UI"/>
          <w:color w:val="000000"/>
          <w:sz w:val="14"/>
          <w:lang w:eastAsia="cs-CZ"/>
        </w:rPr>
        <w:t>nalezenete</w:t>
      </w:r>
      <w:proofErr w:type="spellEnd"/>
      <w:r w:rsidRPr="00FD00BC">
        <w:rPr>
          <w:rFonts w:ascii="Segoe UI" w:eastAsia="Times New Roman" w:hAnsi="Segoe UI" w:cs="Segoe UI"/>
          <w:color w:val="000000"/>
          <w:sz w:val="14"/>
          <w:lang w:eastAsia="cs-CZ"/>
        </w:rPr>
        <w:t xml:space="preserve"> v </w:t>
      </w:r>
      <w:hyperlink r:id="rId7" w:tgtFrame="napoveda" w:tooltip="nápovědě, otevře nové okno" w:history="1">
        <w:r w:rsidRPr="00FD00BC">
          <w:rPr>
            <w:rFonts w:ascii="Segoe UI" w:eastAsia="Times New Roman" w:hAnsi="Segoe UI" w:cs="Segoe UI"/>
            <w:color w:val="2F6E99"/>
            <w:sz w:val="14"/>
            <w:u w:val="single"/>
            <w:lang w:eastAsia="cs-CZ"/>
          </w:rPr>
          <w:t>nápovědě</w:t>
        </w:r>
      </w:hyperlink>
      <w:r w:rsidRPr="00FD00BC">
        <w:rPr>
          <w:rFonts w:ascii="Segoe UI" w:eastAsia="Times New Roman" w:hAnsi="Segoe UI" w:cs="Segoe UI"/>
          <w:color w:val="000000"/>
          <w:sz w:val="14"/>
          <w:lang w:eastAsia="cs-CZ"/>
        </w:rPr>
        <w:t> k aplikaci.</w:t>
      </w:r>
    </w:p>
    <w:p w:rsidR="00FD00BC" w:rsidRPr="00FD00BC" w:rsidRDefault="00FD00BC" w:rsidP="00FD00B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</w:pPr>
      <w:r w:rsidRPr="00FD00BC"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  <w:t>Nemovitost je v územním obvodu, kde státní správu katastru nemovitostí ČR vykonává </w:t>
      </w:r>
      <w:hyperlink r:id="rId8" w:tooltip="WWW stránky pracoviště" w:history="1">
        <w:r w:rsidRPr="00FD00BC">
          <w:rPr>
            <w:rFonts w:ascii="Segoe UI" w:eastAsia="Times New Roman" w:hAnsi="Segoe UI" w:cs="Segoe UI"/>
            <w:color w:val="2F6E99"/>
            <w:sz w:val="17"/>
            <w:u w:val="single"/>
            <w:lang w:eastAsia="cs-CZ"/>
          </w:rPr>
          <w:t>Katastrální úřad pro hlavní město Prahu, Katastrální pracoviště Praha</w:t>
        </w:r>
      </w:hyperlink>
    </w:p>
    <w:p w:rsidR="004F6BA0" w:rsidRDefault="004F6BA0"/>
    <w:sectPr w:rsidR="004F6BA0" w:rsidSect="004F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00BC"/>
    <w:rsid w:val="000222F1"/>
    <w:rsid w:val="004F6BA0"/>
    <w:rsid w:val="00FD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BA0"/>
  </w:style>
  <w:style w:type="paragraph" w:styleId="Nadpis1">
    <w:name w:val="heading 1"/>
    <w:basedOn w:val="Normln"/>
    <w:link w:val="Nadpis1Char"/>
    <w:uiPriority w:val="9"/>
    <w:qFormat/>
    <w:rsid w:val="00FD0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D0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D0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0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00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00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D00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D00BC"/>
    <w:rPr>
      <w:color w:val="0000FF"/>
      <w:u w:val="single"/>
    </w:rPr>
  </w:style>
  <w:style w:type="character" w:customStyle="1" w:styleId="napovedahint">
    <w:name w:val="napovedahint"/>
    <w:basedOn w:val="Standardnpsmoodstavce"/>
    <w:rsid w:val="00FD00BC"/>
  </w:style>
  <w:style w:type="paragraph" w:styleId="Normlnweb">
    <w:name w:val="Normal (Web)"/>
    <w:basedOn w:val="Normln"/>
    <w:uiPriority w:val="99"/>
    <w:semiHidden/>
    <w:unhideWhenUsed/>
    <w:rsid w:val="00FD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81">
          <w:marLeft w:val="0"/>
          <w:marRight w:val="0"/>
          <w:marTop w:val="24"/>
          <w:marBottom w:val="24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  <w:div w:id="1324117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zk.cz/kp/prahames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hlizenidokn.cuzk.cz/Napoveda/index.htm?id=idh_CENOVEUDA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hlizenidokn.cuzk.cz/ZobrazObjekt.aspx?encrypted=fHcWyQXE08WsBU6ooOFJAW0HG6pq4L_62x470Fb5D9W0chUsGhMk7KM_eonhywJYctJ7GwTviezZFznugnEICKvEJ2QlKZ5RoaGVUpXbAxjXQwOPoFp3Bg==" TargetMode="External"/><Relationship Id="rId5" Type="http://schemas.openxmlformats.org/officeDocument/2006/relationships/hyperlink" Target="http://nahlizenidokn.cuzk.cz/VyberKatastrInfo.aspx?encrypted=6wVpKbZKrILbyfTTa2Nzv6SmC5dOR3ir66G8W0iZtR0rD6NIPSmhQzOtddNZR2knvIbvz-UsDxc8b4MnEpjBeUZ48slzv7RMXeMLLxV1i4o9p-h-Ri8SnQ=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hlizenidokn.cuzk.cz/ZobrazObjekt.aspx?encrypted=wqXJ0eIFhkXLhCFkPD8rZXAG2j6Xm2CN2SNwbN0TdS-_GEM469wVdcLmvEITq7WhhmsKfhWqEjwcExpE5gLeOwZfjX3gxfLnsaW5URSO_GXzGJGCKktH9w=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semkova</dc:creator>
  <cp:lastModifiedBy>semkova</cp:lastModifiedBy>
  <cp:revision>1</cp:revision>
  <dcterms:created xsi:type="dcterms:W3CDTF">2018-04-18T10:43:00Z</dcterms:created>
  <dcterms:modified xsi:type="dcterms:W3CDTF">2018-04-18T10:43:00Z</dcterms:modified>
</cp:coreProperties>
</file>